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05519497" w:rsidR="00CF4C9D" w:rsidRDefault="008A036F" w:rsidP="00CF4C9D">
      <w:pPr>
        <w:pStyle w:val="NormalWeb"/>
        <w:jc w:val="center"/>
        <w:rPr>
          <w:color w:val="000000"/>
          <w:sz w:val="27"/>
          <w:szCs w:val="27"/>
        </w:rPr>
      </w:pPr>
      <w:r w:rsidRPr="008A036F">
        <w:rPr>
          <w:color w:val="000000"/>
          <w:sz w:val="27"/>
          <w:szCs w:val="27"/>
        </w:rPr>
        <w:t>ENISA/2025/OP/0009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Pr="008A036F">
        <w:rPr>
          <w:color w:val="000000"/>
          <w:sz w:val="27"/>
          <w:szCs w:val="27"/>
        </w:rPr>
        <w:t>Data Center Colocation Services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561F8CC9" w:rsidR="005B7363" w:rsidRDefault="008A036F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 E</w:t>
        </w:r>
        <w:r w:rsidR="00CF4C9D">
          <w:rPr>
            <w:rStyle w:val="Hyperlink"/>
          </w:rPr>
          <w:t>U</w:t>
        </w:r>
        <w:r w:rsidR="00CF4C9D">
          <w:rPr>
            <w:rStyle w:val="Hyperlink"/>
          </w:rPr>
          <w:t xml:space="preserve">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B7363"/>
    <w:rsid w:val="007E76E0"/>
    <w:rsid w:val="008A036F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bcfc7bd7-9866-4b49-a131-e0e3a17277e5-CN?isExactMatch=true&amp;order=DESC&amp;pageNumber=1&amp;pageSize=50&amp;sortBy=start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2025-09-17T06:04:00Z</dcterms:created>
  <dcterms:modified xsi:type="dcterms:W3CDTF">2025-09-17T06:04:00Z</dcterms:modified>
</cp:coreProperties>
</file>